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8CF4" w14:textId="2E133870" w:rsidR="002C5B61" w:rsidRPr="000F078D" w:rsidRDefault="004020D7" w:rsidP="002C5B61">
      <w:pPr>
        <w:pBdr>
          <w:bottom w:val="single" w:sz="12" w:space="1" w:color="auto"/>
        </w:pBdr>
        <w:rPr>
          <w:rFonts w:ascii="Aptos" w:hAnsi="Aptos"/>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Aptos" w:hAnsi="Aptos"/>
          <w:b/>
          <w:bCs/>
          <w:color w:val="000000" w:themeColor="text1"/>
          <w:sz w:val="28"/>
          <w:szCs w:val="28"/>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Learning State and Tribal History </w:t>
      </w:r>
      <w:r w:rsidR="002C5B61" w:rsidRPr="000F078D">
        <w:rPr>
          <w:rFonts w:ascii="Aptos" w:hAnsi="Aptos"/>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1186A344" w14:textId="77777777" w:rsidR="00D8104D" w:rsidRPr="002A5AB4" w:rsidRDefault="00D8104D" w:rsidP="002C5B61">
      <w:pPr>
        <w:rPr>
          <w:rFonts w:ascii="Aptos" w:hAnsi="Aptos"/>
        </w:rPr>
      </w:pPr>
    </w:p>
    <w:p w14:paraId="19C89155" w14:textId="65D0F5FB" w:rsidR="002C5B61" w:rsidRPr="002A5AB4" w:rsidRDefault="00F60436" w:rsidP="002C5B61">
      <w:pPr>
        <w:rPr>
          <w:rFonts w:ascii="Aptos" w:hAnsi="Aptos"/>
        </w:rPr>
      </w:pPr>
      <w:hyperlink r:id="rId5" w:history="1">
        <w:r w:rsidR="002C5B61" w:rsidRPr="00F60436">
          <w:rPr>
            <w:rStyle w:val="Hyperlink"/>
            <w:rFonts w:ascii="Aptos" w:hAnsi="Aptos"/>
            <w:b/>
            <w:bCs/>
          </w:rPr>
          <w:t>Senate Bill 5570</w:t>
        </w:r>
      </w:hyperlink>
      <w:r w:rsidR="002C5B61" w:rsidRPr="002A5AB4">
        <w:rPr>
          <w:rFonts w:ascii="Aptos" w:hAnsi="Aptos"/>
        </w:rPr>
        <w:t xml:space="preserve">. Sponsors: Senators Kauffman, Wellman, Hasegawa, Nobels, Riccelli, Stanford, Valdez, and C. Wilson </w:t>
      </w:r>
    </w:p>
    <w:p w14:paraId="0C6DD767" w14:textId="42762B20" w:rsidR="002C5B61" w:rsidRDefault="003672CA" w:rsidP="002C5B61">
      <w:pPr>
        <w:rPr>
          <w:rFonts w:ascii="Aptos" w:hAnsi="Aptos"/>
        </w:rPr>
      </w:pPr>
      <w:hyperlink r:id="rId6" w:history="1">
        <w:r w:rsidR="002C5B61" w:rsidRPr="003672CA">
          <w:rPr>
            <w:rStyle w:val="Hyperlink"/>
            <w:rFonts w:ascii="Aptos" w:hAnsi="Aptos"/>
            <w:b/>
            <w:bCs/>
          </w:rPr>
          <w:t>House Bill 1894</w:t>
        </w:r>
      </w:hyperlink>
      <w:r w:rsidR="002C5B61" w:rsidRPr="002A5AB4">
        <w:rPr>
          <w:rFonts w:ascii="Aptos" w:hAnsi="Aptos"/>
        </w:rPr>
        <w:t xml:space="preserve">. Representatives Lekanoff, Stearns, </w:t>
      </w:r>
      <w:proofErr w:type="spellStart"/>
      <w:r w:rsidR="002C5B61" w:rsidRPr="002A5AB4">
        <w:rPr>
          <w:rFonts w:ascii="Aptos" w:hAnsi="Aptos"/>
        </w:rPr>
        <w:t>Doglio</w:t>
      </w:r>
      <w:proofErr w:type="spellEnd"/>
      <w:r w:rsidR="002C5B61" w:rsidRPr="002A5AB4">
        <w:rPr>
          <w:rFonts w:ascii="Aptos" w:hAnsi="Aptos"/>
        </w:rPr>
        <w:t xml:space="preserve">, Parshley, Santos, Ramel, Hill, and Pollet. </w:t>
      </w:r>
    </w:p>
    <w:p w14:paraId="6BF90A2C" w14:textId="77777777" w:rsidR="001F457F" w:rsidRDefault="001F457F" w:rsidP="002C5B61">
      <w:pPr>
        <w:rPr>
          <w:rFonts w:ascii="Aptos" w:hAnsi="Aptos"/>
        </w:rPr>
      </w:pPr>
    </w:p>
    <w:p w14:paraId="3BE5F0EC" w14:textId="0FDBFB7A" w:rsidR="001F457F" w:rsidRPr="002A5AB4" w:rsidRDefault="001F457F" w:rsidP="002C5B61">
      <w:pPr>
        <w:rPr>
          <w:rFonts w:ascii="Aptos" w:hAnsi="Aptos"/>
        </w:rPr>
      </w:pPr>
      <w:r w:rsidRPr="00F11F0E">
        <w:rPr>
          <w:rFonts w:ascii="Aptos" w:hAnsi="Aptos"/>
          <w:b/>
          <w:bCs/>
        </w:rPr>
        <w:t xml:space="preserve">ASK: </w:t>
      </w:r>
      <w:r w:rsidR="005C70FF" w:rsidRPr="00F11F0E">
        <w:rPr>
          <w:rFonts w:ascii="Aptos" w:hAnsi="Aptos"/>
          <w:b/>
          <w:bCs/>
        </w:rPr>
        <w:t>For Senators – ask Ways &amp; Means to move the bill onwards</w:t>
      </w:r>
      <w:r w:rsidR="003653C1">
        <w:rPr>
          <w:rFonts w:ascii="Aptos" w:hAnsi="Aptos"/>
          <w:b/>
          <w:bCs/>
        </w:rPr>
        <w:t xml:space="preserve">. For all – vote for this bill when it comes to your committee or on your chamber floor. </w:t>
      </w:r>
    </w:p>
    <w:p w14:paraId="1FE772C3" w14:textId="77777777" w:rsidR="00D8104D" w:rsidRPr="002A5AB4" w:rsidRDefault="00D8104D" w:rsidP="002C5B61">
      <w:pPr>
        <w:rPr>
          <w:rFonts w:ascii="Aptos" w:hAnsi="Aptos"/>
        </w:rPr>
      </w:pPr>
    </w:p>
    <w:p w14:paraId="6D2B9322" w14:textId="753225F7" w:rsidR="002C5B61" w:rsidRPr="002A5AB4" w:rsidRDefault="002C5B61" w:rsidP="002C5B61">
      <w:pPr>
        <w:rPr>
          <w:rFonts w:ascii="Aptos" w:hAnsi="Aptos"/>
        </w:rPr>
      </w:pPr>
      <w:r w:rsidRPr="003672CA">
        <w:rPr>
          <w:rFonts w:ascii="Aptos" w:hAnsi="Aptos"/>
          <w:b/>
          <w:bCs/>
        </w:rPr>
        <w:t>Brief Summary of Bill</w:t>
      </w:r>
      <w:r w:rsidRPr="002A5AB4">
        <w:rPr>
          <w:rFonts w:ascii="Aptos" w:hAnsi="Aptos"/>
        </w:rPr>
        <w:t xml:space="preserve"> (from Senate version)</w:t>
      </w:r>
    </w:p>
    <w:p w14:paraId="33871B88" w14:textId="77777777" w:rsidR="00E2288B" w:rsidRPr="002A5AB4" w:rsidRDefault="00E2288B" w:rsidP="00E2288B">
      <w:pPr>
        <w:pStyle w:val="ListParagraph"/>
        <w:numPr>
          <w:ilvl w:val="0"/>
          <w:numId w:val="2"/>
        </w:numPr>
        <w:rPr>
          <w:rFonts w:ascii="Aptos" w:hAnsi="Aptos"/>
        </w:rPr>
      </w:pPr>
      <w:r w:rsidRPr="002A5AB4">
        <w:rPr>
          <w:rFonts w:ascii="Aptos" w:hAnsi="Aptos"/>
        </w:rPr>
        <w:t>Requires school districts to incorporate curricula about the nearest federally recognized Indian tribe or tribes into their social studies curricula no later than September 1, 2026.</w:t>
      </w:r>
    </w:p>
    <w:p w14:paraId="47DFEC36" w14:textId="77777777" w:rsidR="00E2288B" w:rsidRPr="002A5AB4" w:rsidRDefault="00E2288B" w:rsidP="00E2288B">
      <w:pPr>
        <w:pStyle w:val="ListParagraph"/>
        <w:numPr>
          <w:ilvl w:val="0"/>
          <w:numId w:val="2"/>
        </w:numPr>
        <w:rPr>
          <w:rFonts w:ascii="Aptos" w:hAnsi="Aptos"/>
        </w:rPr>
      </w:pPr>
      <w:r w:rsidRPr="002A5AB4">
        <w:rPr>
          <w:rFonts w:ascii="Aptos" w:hAnsi="Aptos"/>
        </w:rPr>
        <w:t>Directs the Office of the Superintendent of Public Instruction (OSPI) to assist school districts in identifying federally recognized Indian tribes whose reservations or traditional lands are in or near the district and to collaborate with tribes that may have unique consultation challenges.</w:t>
      </w:r>
    </w:p>
    <w:p w14:paraId="602AA315" w14:textId="77777777" w:rsidR="00E2288B" w:rsidRPr="002A5AB4" w:rsidRDefault="00E2288B" w:rsidP="00E2288B">
      <w:pPr>
        <w:pStyle w:val="ListParagraph"/>
        <w:numPr>
          <w:ilvl w:val="0"/>
          <w:numId w:val="2"/>
        </w:numPr>
        <w:rPr>
          <w:rFonts w:ascii="Aptos" w:hAnsi="Aptos"/>
        </w:rPr>
      </w:pPr>
      <w:r w:rsidRPr="002A5AB4">
        <w:rPr>
          <w:rFonts w:ascii="Aptos" w:hAnsi="Aptos"/>
        </w:rPr>
        <w:t xml:space="preserve">Directs OSPI to report to the Legislature concerning compensation for tribal expertise, consultation, or collaboration by September 1, 2026. </w:t>
      </w:r>
    </w:p>
    <w:p w14:paraId="6E5FA107" w14:textId="77777777" w:rsidR="00E2288B" w:rsidRPr="002A5AB4" w:rsidRDefault="00E2288B" w:rsidP="00E2288B">
      <w:pPr>
        <w:ind w:left="360"/>
        <w:rPr>
          <w:rFonts w:ascii="Aptos" w:hAnsi="Aptos"/>
        </w:rPr>
      </w:pPr>
    </w:p>
    <w:p w14:paraId="43B6EE98" w14:textId="7F332A51" w:rsidR="002C5B61" w:rsidRPr="002A5AB4" w:rsidRDefault="00FB2A67" w:rsidP="00E2288B">
      <w:pPr>
        <w:rPr>
          <w:rFonts w:ascii="Aptos" w:hAnsi="Aptos"/>
        </w:rPr>
      </w:pPr>
      <w:proofErr w:type="gramStart"/>
      <w:r w:rsidRPr="00440882">
        <w:rPr>
          <w:rFonts w:ascii="Aptos" w:hAnsi="Aptos"/>
          <w:b/>
          <w:bCs/>
        </w:rPr>
        <w:t>Current</w:t>
      </w:r>
      <w:r>
        <w:rPr>
          <w:rFonts w:ascii="Aptos" w:hAnsi="Aptos"/>
        </w:rPr>
        <w:t xml:space="preserve"> </w:t>
      </w:r>
      <w:r w:rsidRPr="00440882">
        <w:rPr>
          <w:rFonts w:ascii="Aptos" w:hAnsi="Aptos"/>
          <w:b/>
          <w:bCs/>
        </w:rPr>
        <w:t>status</w:t>
      </w:r>
      <w:proofErr w:type="gramEnd"/>
      <w:r>
        <w:rPr>
          <w:rFonts w:ascii="Aptos" w:hAnsi="Aptos"/>
        </w:rPr>
        <w:t xml:space="preserve">: </w:t>
      </w:r>
      <w:r w:rsidR="00E2288B" w:rsidRPr="002A5AB4">
        <w:rPr>
          <w:rFonts w:ascii="Aptos" w:hAnsi="Aptos"/>
        </w:rPr>
        <w:t>Referred to</w:t>
      </w:r>
      <w:r w:rsidR="002C5B61" w:rsidRPr="002A5AB4">
        <w:rPr>
          <w:rFonts w:ascii="Aptos" w:hAnsi="Aptos"/>
        </w:rPr>
        <w:t xml:space="preserve"> Senate </w:t>
      </w:r>
      <w:r w:rsidR="00E2288B" w:rsidRPr="002A5AB4">
        <w:rPr>
          <w:rFonts w:ascii="Aptos" w:hAnsi="Aptos"/>
        </w:rPr>
        <w:t>Ways and Means, January 12</w:t>
      </w:r>
      <w:r>
        <w:rPr>
          <w:rFonts w:ascii="Aptos" w:hAnsi="Aptos"/>
        </w:rPr>
        <w:t>, 2026</w:t>
      </w:r>
    </w:p>
    <w:p w14:paraId="5BEC0ED0" w14:textId="44D1119D" w:rsidR="002C5B61" w:rsidRPr="002A5AB4" w:rsidRDefault="00E2288B" w:rsidP="002C5B61">
      <w:pPr>
        <w:rPr>
          <w:rFonts w:ascii="Aptos" w:hAnsi="Aptos"/>
        </w:rPr>
      </w:pPr>
      <w:r w:rsidRPr="002A5AB4">
        <w:rPr>
          <w:rFonts w:ascii="Aptos" w:hAnsi="Aptos"/>
        </w:rPr>
        <w:t>Has been retained in the</w:t>
      </w:r>
      <w:r w:rsidR="002C5B61" w:rsidRPr="002A5AB4">
        <w:rPr>
          <w:rFonts w:ascii="Aptos" w:hAnsi="Aptos"/>
        </w:rPr>
        <w:t xml:space="preserve"> House </w:t>
      </w:r>
      <w:r w:rsidR="00C16276">
        <w:rPr>
          <w:rFonts w:ascii="Aptos" w:hAnsi="Aptos"/>
        </w:rPr>
        <w:t xml:space="preserve">in the Education Committee </w:t>
      </w:r>
      <w:r w:rsidRPr="002A5AB4">
        <w:rPr>
          <w:rFonts w:ascii="Aptos" w:hAnsi="Aptos"/>
        </w:rPr>
        <w:t xml:space="preserve">and will return there after the </w:t>
      </w:r>
      <w:r w:rsidR="00C16276">
        <w:rPr>
          <w:rFonts w:ascii="Aptos" w:hAnsi="Aptos"/>
        </w:rPr>
        <w:t>S</w:t>
      </w:r>
      <w:r w:rsidRPr="002A5AB4">
        <w:rPr>
          <w:rFonts w:ascii="Aptos" w:hAnsi="Aptos"/>
        </w:rPr>
        <w:t>enate acts.</w:t>
      </w:r>
      <w:r w:rsidR="00F11F0E">
        <w:rPr>
          <w:rFonts w:ascii="Aptos" w:hAnsi="Aptos"/>
        </w:rPr>
        <w:t xml:space="preserve"> Had hearings in both Senate and House in 2025. </w:t>
      </w:r>
    </w:p>
    <w:p w14:paraId="2F3AD0B3" w14:textId="77777777" w:rsidR="00D8104D" w:rsidRPr="002A5AB4" w:rsidRDefault="00D8104D" w:rsidP="002C5B61">
      <w:pPr>
        <w:rPr>
          <w:rFonts w:ascii="Aptos" w:hAnsi="Aptos"/>
        </w:rPr>
      </w:pPr>
    </w:p>
    <w:p w14:paraId="6BB13756" w14:textId="4B31CE17" w:rsidR="00E2288B" w:rsidRPr="002A5AB4" w:rsidRDefault="00E2288B" w:rsidP="002C5B61">
      <w:pPr>
        <w:rPr>
          <w:rFonts w:ascii="Aptos" w:hAnsi="Aptos"/>
        </w:rPr>
      </w:pPr>
      <w:r w:rsidRPr="001F457F">
        <w:rPr>
          <w:rFonts w:ascii="Aptos" w:hAnsi="Aptos"/>
          <w:b/>
          <w:bCs/>
        </w:rPr>
        <w:t>Fiscal Note</w:t>
      </w:r>
      <w:r w:rsidRPr="002A5AB4">
        <w:rPr>
          <w:rFonts w:ascii="Aptos" w:hAnsi="Aptos"/>
        </w:rPr>
        <w:t>: $283,000 for</w:t>
      </w:r>
      <w:r w:rsidR="004F59E6">
        <w:rPr>
          <w:rFonts w:ascii="Aptos" w:hAnsi="Aptos"/>
        </w:rPr>
        <w:t xml:space="preserve"> 2025-</w:t>
      </w:r>
      <w:r w:rsidRPr="002A5AB4">
        <w:rPr>
          <w:rFonts w:ascii="Aptos" w:hAnsi="Aptos"/>
        </w:rPr>
        <w:t>27</w:t>
      </w:r>
    </w:p>
    <w:p w14:paraId="6BB42405" w14:textId="77777777" w:rsidR="00D8104D" w:rsidRPr="002A5AB4" w:rsidRDefault="00D8104D" w:rsidP="002C5B61">
      <w:pPr>
        <w:rPr>
          <w:rFonts w:ascii="Aptos" w:hAnsi="Aptos"/>
        </w:rPr>
      </w:pPr>
    </w:p>
    <w:p w14:paraId="09BF878B" w14:textId="31033D63" w:rsidR="00615FD4" w:rsidRDefault="00D8104D" w:rsidP="002C5B61">
      <w:pPr>
        <w:rPr>
          <w:rFonts w:ascii="Aptos" w:hAnsi="Aptos"/>
        </w:rPr>
      </w:pPr>
      <w:r w:rsidRPr="00381B64">
        <w:rPr>
          <w:rFonts w:ascii="Aptos" w:hAnsi="Aptos"/>
          <w:b/>
          <w:bCs/>
        </w:rPr>
        <w:t>PROS</w:t>
      </w:r>
      <w:r w:rsidR="00381B64">
        <w:rPr>
          <w:rFonts w:ascii="Aptos" w:hAnsi="Aptos"/>
          <w:b/>
          <w:bCs/>
        </w:rPr>
        <w:t xml:space="preserve"> </w:t>
      </w:r>
      <w:r w:rsidR="00381B64" w:rsidRPr="00381B64">
        <w:rPr>
          <w:rFonts w:ascii="Aptos" w:hAnsi="Aptos"/>
        </w:rPr>
        <w:t>(</w:t>
      </w:r>
      <w:r w:rsidR="00615FD4">
        <w:rPr>
          <w:rFonts w:ascii="Aptos" w:hAnsi="Aptos"/>
        </w:rPr>
        <w:t xml:space="preserve">some points </w:t>
      </w:r>
      <w:r w:rsidR="00381B64" w:rsidRPr="00381B64">
        <w:rPr>
          <w:rFonts w:ascii="Aptos" w:hAnsi="Aptos"/>
        </w:rPr>
        <w:t>from testimony in favor of the bill)</w:t>
      </w:r>
      <w:r w:rsidRPr="00381B64">
        <w:rPr>
          <w:rFonts w:ascii="Aptos" w:hAnsi="Aptos"/>
        </w:rPr>
        <w:t>:</w:t>
      </w:r>
      <w:r w:rsidR="00381B64" w:rsidRPr="00381B64">
        <w:rPr>
          <w:rFonts w:ascii="Aptos" w:hAnsi="Aptos"/>
        </w:rPr>
        <w:t xml:space="preserve"> </w:t>
      </w:r>
    </w:p>
    <w:p w14:paraId="11B09E49" w14:textId="77777777" w:rsidR="00615FD4" w:rsidRDefault="00D13AA1" w:rsidP="00615FD4">
      <w:pPr>
        <w:pStyle w:val="ListParagraph"/>
        <w:numPr>
          <w:ilvl w:val="0"/>
          <w:numId w:val="3"/>
        </w:numPr>
        <w:rPr>
          <w:rFonts w:ascii="Aptos" w:hAnsi="Aptos"/>
        </w:rPr>
      </w:pPr>
      <w:r w:rsidRPr="00615FD4">
        <w:rPr>
          <w:rFonts w:ascii="Aptos" w:hAnsi="Aptos"/>
        </w:rPr>
        <w:t>The John McCoy Since Time Immemorial Curriculum (STI curriculum) is required in the school system.  This is to benefit children and learn state and tribal history.</w:t>
      </w:r>
      <w:r w:rsidRPr="00615FD4">
        <w:rPr>
          <w:rFonts w:ascii="Aptos" w:hAnsi="Aptos"/>
        </w:rPr>
        <w:t xml:space="preserve"> </w:t>
      </w:r>
    </w:p>
    <w:p w14:paraId="1F44ADB3" w14:textId="70DCF1AF" w:rsidR="00615FD4" w:rsidRDefault="00615FD4" w:rsidP="00615FD4">
      <w:pPr>
        <w:pStyle w:val="ListParagraph"/>
        <w:numPr>
          <w:ilvl w:val="0"/>
          <w:numId w:val="3"/>
        </w:numPr>
        <w:rPr>
          <w:rFonts w:ascii="Aptos" w:hAnsi="Aptos"/>
        </w:rPr>
      </w:pPr>
      <w:r w:rsidRPr="00615FD4">
        <w:rPr>
          <w:rFonts w:ascii="Aptos" w:hAnsi="Aptos"/>
        </w:rPr>
        <w:t xml:space="preserve">The STI curriculum is essential for our schools, and is an educational cornerstone, but it is not consistently implemented.  Expanding the STI curriculum is </w:t>
      </w:r>
      <w:proofErr w:type="gramStart"/>
      <w:r w:rsidRPr="00615FD4">
        <w:rPr>
          <w:rFonts w:ascii="Aptos" w:hAnsi="Aptos"/>
        </w:rPr>
        <w:t>necessary—</w:t>
      </w:r>
      <w:proofErr w:type="gramEnd"/>
      <w:r w:rsidRPr="00615FD4">
        <w:rPr>
          <w:rFonts w:ascii="Aptos" w:hAnsi="Aptos"/>
        </w:rPr>
        <w:t xml:space="preserve">it should not be optional.  </w:t>
      </w:r>
    </w:p>
    <w:p w14:paraId="2BCDB4F9" w14:textId="77777777" w:rsidR="00615FD4" w:rsidRDefault="00615FD4" w:rsidP="00615FD4">
      <w:pPr>
        <w:pStyle w:val="ListParagraph"/>
        <w:numPr>
          <w:ilvl w:val="0"/>
          <w:numId w:val="3"/>
        </w:numPr>
        <w:rPr>
          <w:rFonts w:ascii="Aptos" w:hAnsi="Aptos"/>
        </w:rPr>
      </w:pPr>
      <w:r w:rsidRPr="00615FD4">
        <w:rPr>
          <w:rFonts w:ascii="Aptos" w:hAnsi="Aptos"/>
        </w:rPr>
        <w:t xml:space="preserve">Data for assessing the implementation of the STI curriculum is missing.  Asking tribal leadership to consult without compensation is inappropriate.  </w:t>
      </w:r>
    </w:p>
    <w:p w14:paraId="328CB2C2" w14:textId="6730A9B4" w:rsidR="002C5B61" w:rsidRPr="00615FD4" w:rsidRDefault="00615FD4" w:rsidP="00615FD4">
      <w:pPr>
        <w:pStyle w:val="ListParagraph"/>
        <w:numPr>
          <w:ilvl w:val="0"/>
          <w:numId w:val="3"/>
        </w:numPr>
        <w:rPr>
          <w:rFonts w:ascii="Aptos" w:hAnsi="Aptos"/>
        </w:rPr>
      </w:pPr>
      <w:r w:rsidRPr="00615FD4">
        <w:rPr>
          <w:rFonts w:ascii="Aptos" w:hAnsi="Aptos"/>
        </w:rPr>
        <w:t>It is important to know the history of our area and this work is transformational for the heart. People need to think of native people and their history in the present tense.</w:t>
      </w:r>
    </w:p>
    <w:p w14:paraId="73EDE773" w14:textId="77777777" w:rsidR="00D8104D" w:rsidRPr="002A5AB4" w:rsidRDefault="00D8104D" w:rsidP="002C5B61">
      <w:pPr>
        <w:rPr>
          <w:rFonts w:ascii="Aptos" w:hAnsi="Aptos"/>
        </w:rPr>
      </w:pPr>
    </w:p>
    <w:p w14:paraId="723CF443" w14:textId="78E2F78D" w:rsidR="00D8104D" w:rsidRPr="002A5AB4" w:rsidRDefault="00D8104D" w:rsidP="002C5B61">
      <w:pPr>
        <w:rPr>
          <w:rFonts w:ascii="Aptos" w:hAnsi="Aptos"/>
        </w:rPr>
      </w:pPr>
      <w:r w:rsidRPr="00381B64">
        <w:rPr>
          <w:rFonts w:ascii="Aptos" w:hAnsi="Aptos"/>
          <w:b/>
          <w:bCs/>
        </w:rPr>
        <w:t>CONS</w:t>
      </w:r>
      <w:r w:rsidR="0095449D">
        <w:rPr>
          <w:rFonts w:ascii="Aptos" w:hAnsi="Aptos"/>
        </w:rPr>
        <w:t xml:space="preserve"> (arguments from those opposed)</w:t>
      </w:r>
      <w:r w:rsidRPr="002A5AB4">
        <w:rPr>
          <w:rFonts w:ascii="Aptos" w:hAnsi="Aptos"/>
        </w:rPr>
        <w:t>:</w:t>
      </w:r>
      <w:r w:rsidR="00954FFC">
        <w:rPr>
          <w:rFonts w:ascii="Aptos" w:hAnsi="Aptos"/>
        </w:rPr>
        <w:t xml:space="preserve"> Local school boards know better than the Legislature what is needed. Schools can already use </w:t>
      </w:r>
      <w:r w:rsidR="0095449D">
        <w:rPr>
          <w:rFonts w:ascii="Aptos" w:hAnsi="Aptos"/>
        </w:rPr>
        <w:t xml:space="preserve">the appropriate curriculum. </w:t>
      </w:r>
      <w:r w:rsidR="00381B64" w:rsidRPr="00381B64">
        <w:rPr>
          <w:rFonts w:ascii="Aptos" w:hAnsi="Aptos"/>
        </w:rPr>
        <w:t xml:space="preserve">It is not necessary to focus on one </w:t>
      </w:r>
      <w:proofErr w:type="gramStart"/>
      <w:r w:rsidR="00381B64" w:rsidRPr="00381B64">
        <w:rPr>
          <w:rFonts w:ascii="Aptos" w:hAnsi="Aptos"/>
        </w:rPr>
        <w:t>race,</w:t>
      </w:r>
      <w:proofErr w:type="gramEnd"/>
      <w:r w:rsidR="00381B64" w:rsidRPr="00381B64">
        <w:rPr>
          <w:rFonts w:ascii="Aptos" w:hAnsi="Aptos"/>
        </w:rPr>
        <w:t xml:space="preserve"> all cultures are equally important.  Schools should concentrate on math and reading.</w:t>
      </w:r>
    </w:p>
    <w:sectPr w:rsidR="00D8104D" w:rsidRPr="002A5AB4" w:rsidSect="00F44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65296"/>
    <w:multiLevelType w:val="hybridMultilevel"/>
    <w:tmpl w:val="F82C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385CE8"/>
    <w:multiLevelType w:val="multilevel"/>
    <w:tmpl w:val="F37C75D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97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F029BB"/>
    <w:multiLevelType w:val="hybridMultilevel"/>
    <w:tmpl w:val="5890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777074">
    <w:abstractNumId w:val="1"/>
  </w:num>
  <w:num w:numId="2" w16cid:durableId="1796831236">
    <w:abstractNumId w:val="2"/>
  </w:num>
  <w:num w:numId="3" w16cid:durableId="44449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61"/>
    <w:rsid w:val="000211C1"/>
    <w:rsid w:val="00054594"/>
    <w:rsid w:val="00084A5F"/>
    <w:rsid w:val="00090AA2"/>
    <w:rsid w:val="000D60F5"/>
    <w:rsid w:val="000F078D"/>
    <w:rsid w:val="00197A9D"/>
    <w:rsid w:val="001F457F"/>
    <w:rsid w:val="00212F72"/>
    <w:rsid w:val="00256B3E"/>
    <w:rsid w:val="002A5AB4"/>
    <w:rsid w:val="002C5B61"/>
    <w:rsid w:val="003653C1"/>
    <w:rsid w:val="003672CA"/>
    <w:rsid w:val="00381B64"/>
    <w:rsid w:val="004020D7"/>
    <w:rsid w:val="00440882"/>
    <w:rsid w:val="004F59E6"/>
    <w:rsid w:val="005C70FF"/>
    <w:rsid w:val="00615FD4"/>
    <w:rsid w:val="00686EAB"/>
    <w:rsid w:val="0095449D"/>
    <w:rsid w:val="00954FFC"/>
    <w:rsid w:val="00B21B91"/>
    <w:rsid w:val="00C16276"/>
    <w:rsid w:val="00CA1B20"/>
    <w:rsid w:val="00D13AA1"/>
    <w:rsid w:val="00D8104D"/>
    <w:rsid w:val="00E2288B"/>
    <w:rsid w:val="00E55015"/>
    <w:rsid w:val="00E65BF1"/>
    <w:rsid w:val="00EB01FB"/>
    <w:rsid w:val="00F11F0E"/>
    <w:rsid w:val="00F436A5"/>
    <w:rsid w:val="00F44C48"/>
    <w:rsid w:val="00F60436"/>
    <w:rsid w:val="00F8033C"/>
    <w:rsid w:val="00F92389"/>
    <w:rsid w:val="00FB2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3027"/>
  <w15:chartTrackingRefBased/>
  <w15:docId w15:val="{E44F9800-48C9-164E-8BEE-DA7EFA14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B61"/>
    <w:rPr>
      <w:rFonts w:ascii="Times New Roman" w:eastAsia="Times New Roman" w:hAnsi="Times New Roman" w:cs="Times New Roman"/>
      <w:kern w:val="0"/>
      <w:lang w:eastAsia="ja-JP"/>
      <w14:ligatures w14:val="none"/>
    </w:rPr>
  </w:style>
  <w:style w:type="paragraph" w:styleId="Heading1">
    <w:name w:val="heading 1"/>
    <w:basedOn w:val="Normal"/>
    <w:next w:val="Normal"/>
    <w:link w:val="Heading1Char"/>
    <w:uiPriority w:val="9"/>
    <w:qFormat/>
    <w:rsid w:val="002C5B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5B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5B6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5B6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C5B6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C5B6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5B6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5B6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5B6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B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5B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5B6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5B6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C5B6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C5B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5B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5B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5B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5B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B6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B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5B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5B61"/>
    <w:rPr>
      <w:i/>
      <w:iCs/>
      <w:color w:val="404040" w:themeColor="text1" w:themeTint="BF"/>
    </w:rPr>
  </w:style>
  <w:style w:type="paragraph" w:styleId="ListParagraph">
    <w:name w:val="List Paragraph"/>
    <w:basedOn w:val="Normal"/>
    <w:uiPriority w:val="34"/>
    <w:qFormat/>
    <w:rsid w:val="002C5B61"/>
    <w:pPr>
      <w:ind w:left="720"/>
      <w:contextualSpacing/>
    </w:pPr>
  </w:style>
  <w:style w:type="character" w:styleId="IntenseEmphasis">
    <w:name w:val="Intense Emphasis"/>
    <w:basedOn w:val="DefaultParagraphFont"/>
    <w:uiPriority w:val="21"/>
    <w:qFormat/>
    <w:rsid w:val="002C5B61"/>
    <w:rPr>
      <w:i/>
      <w:iCs/>
      <w:color w:val="2F5496" w:themeColor="accent1" w:themeShade="BF"/>
    </w:rPr>
  </w:style>
  <w:style w:type="paragraph" w:styleId="IntenseQuote">
    <w:name w:val="Intense Quote"/>
    <w:basedOn w:val="Normal"/>
    <w:next w:val="Normal"/>
    <w:link w:val="IntenseQuoteChar"/>
    <w:uiPriority w:val="30"/>
    <w:qFormat/>
    <w:rsid w:val="002C5B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5B61"/>
    <w:rPr>
      <w:i/>
      <w:iCs/>
      <w:color w:val="2F5496" w:themeColor="accent1" w:themeShade="BF"/>
    </w:rPr>
  </w:style>
  <w:style w:type="character" w:styleId="IntenseReference">
    <w:name w:val="Intense Reference"/>
    <w:basedOn w:val="DefaultParagraphFont"/>
    <w:uiPriority w:val="32"/>
    <w:qFormat/>
    <w:rsid w:val="002C5B61"/>
    <w:rPr>
      <w:b/>
      <w:bCs/>
      <w:smallCaps/>
      <w:color w:val="2F5496" w:themeColor="accent1" w:themeShade="BF"/>
      <w:spacing w:val="5"/>
    </w:rPr>
  </w:style>
  <w:style w:type="character" w:styleId="Hyperlink">
    <w:name w:val="Hyperlink"/>
    <w:basedOn w:val="DefaultParagraphFont"/>
    <w:uiPriority w:val="99"/>
    <w:unhideWhenUsed/>
    <w:rsid w:val="002C5B61"/>
    <w:rPr>
      <w:color w:val="0000FF"/>
      <w:u w:val="single"/>
    </w:rPr>
  </w:style>
  <w:style w:type="character" w:styleId="UnresolvedMention">
    <w:name w:val="Unresolved Mention"/>
    <w:basedOn w:val="DefaultParagraphFont"/>
    <w:uiPriority w:val="99"/>
    <w:semiHidden/>
    <w:unhideWhenUsed/>
    <w:rsid w:val="00F60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eg.wa.gov/BillSummary/?BillNumber=1894&amp;Year=2025&amp;Initiative=false" TargetMode="External"/><Relationship Id="rId5" Type="http://schemas.openxmlformats.org/officeDocument/2006/relationships/hyperlink" Target="https://app.leg.wa.gov/billsummary/?BillNumber=5570&amp;Year=2025&amp;Initiative=fal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 Cozzens</cp:lastModifiedBy>
  <cp:revision>24</cp:revision>
  <dcterms:created xsi:type="dcterms:W3CDTF">2026-01-20T18:24:00Z</dcterms:created>
  <dcterms:modified xsi:type="dcterms:W3CDTF">2026-01-24T16:18:00Z</dcterms:modified>
</cp:coreProperties>
</file>