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A5F2" w14:textId="3A4634ED" w:rsidR="00C52117" w:rsidRPr="00EA0CE7" w:rsidRDefault="0097070B" w:rsidP="00C52117">
      <w:pPr>
        <w:pBdr>
          <w:bottom w:val="single" w:sz="12" w:space="1" w:color="auto"/>
        </w:pBd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Protecting People Experiencing Homelessness from Criminalization</w:t>
      </w:r>
    </w:p>
    <w:p w14:paraId="6D603134" w14:textId="454E49CE" w:rsidR="007D1EDF" w:rsidRDefault="007D1EDF" w:rsidP="007D1EDF">
      <w:hyperlink r:id="rId5" w:history="1">
        <w:r w:rsidRPr="00C01D9A">
          <w:rPr>
            <w:rStyle w:val="Hyperlink"/>
            <w:b/>
            <w:bCs/>
          </w:rPr>
          <w:t xml:space="preserve">House Bill </w:t>
        </w:r>
        <w:r w:rsidR="00EC3BF8" w:rsidRPr="00C01D9A">
          <w:rPr>
            <w:rStyle w:val="Hyperlink"/>
            <w:b/>
            <w:bCs/>
          </w:rPr>
          <w:t>2489</w:t>
        </w:r>
      </w:hyperlink>
      <w:r w:rsidR="00EC3BF8">
        <w:rPr>
          <w:b/>
          <w:bCs/>
        </w:rPr>
        <w:t xml:space="preserve">: </w:t>
      </w:r>
      <w:r w:rsidR="00EC3BF8">
        <w:t xml:space="preserve">Sponsors: Representatives Gregerson, Peterson, Farivar, Reed, Taylor, Parshley, Salahuddin, Obras, Ryu, Mena, </w:t>
      </w:r>
      <w:proofErr w:type="spellStart"/>
      <w:r w:rsidR="00EC3BF8">
        <w:t>Doglio</w:t>
      </w:r>
      <w:proofErr w:type="spellEnd"/>
      <w:r w:rsidR="00EC3BF8">
        <w:t>, Macri, Thai, Ormsby, Street, Hill, Scott, Ramel, Thomas, Berry, Fosse, Simmons, Zahn, Goodman and Bergquist</w:t>
      </w:r>
    </w:p>
    <w:p w14:paraId="19B66DCB" w14:textId="77777777" w:rsidR="00E25DD3" w:rsidRDefault="00E25DD3" w:rsidP="00E25DD3">
      <w:r w:rsidRPr="00397435">
        <w:rPr>
          <w:b/>
          <w:bCs/>
        </w:rPr>
        <w:t>Current Progress</w:t>
      </w:r>
      <w:r w:rsidRPr="008E3D45">
        <w:t>: Heard in Housing Jan 20; scheduled for exec Jan 27</w:t>
      </w:r>
    </w:p>
    <w:p w14:paraId="0131EE93" w14:textId="28902262" w:rsidR="00C52117" w:rsidRDefault="00C52117">
      <w:r w:rsidRPr="00C52117">
        <w:rPr>
          <w:b/>
          <w:bCs/>
        </w:rPr>
        <w:t>Brief Summary of Bill</w:t>
      </w:r>
    </w:p>
    <w:p w14:paraId="592699A5" w14:textId="0FE5C3D3" w:rsidR="000C74F6" w:rsidRDefault="009551DC" w:rsidP="00EA2BA5">
      <w:r>
        <w:t xml:space="preserve">Designed to </w:t>
      </w:r>
      <w:r w:rsidR="00090EF1">
        <w:t xml:space="preserve">establish statewide standards to protect homeless people from being punished for performing </w:t>
      </w:r>
      <w:r w:rsidR="006D2A64">
        <w:t>necessary, life-sustaining activities in public.</w:t>
      </w:r>
    </w:p>
    <w:p w14:paraId="2E803C7E" w14:textId="0F60D5FE" w:rsidR="00166AEC" w:rsidRDefault="005E0404" w:rsidP="00166AEC">
      <w:r>
        <w:t>In specific:</w:t>
      </w:r>
    </w:p>
    <w:p w14:paraId="260E1BAC" w14:textId="440135BA" w:rsidR="006D2A64" w:rsidRDefault="00842ABB" w:rsidP="00C129D6">
      <w:pPr>
        <w:pStyle w:val="ListParagraph"/>
        <w:numPr>
          <w:ilvl w:val="0"/>
          <w:numId w:val="5"/>
        </w:numPr>
        <w:ind w:left="792"/>
      </w:pPr>
      <w:r>
        <w:t>A city</w:t>
      </w:r>
      <w:r w:rsidR="00747F59">
        <w:t xml:space="preserve">, </w:t>
      </w:r>
      <w:r>
        <w:t>town</w:t>
      </w:r>
      <w:r w:rsidR="00747F59">
        <w:t>, or county</w:t>
      </w:r>
      <w:r>
        <w:t xml:space="preserve"> may not adopt or enforce</w:t>
      </w:r>
      <w:r w:rsidR="005E0404">
        <w:t xml:space="preserve"> any law that penalizes someone for </w:t>
      </w:r>
      <w:r w:rsidR="004D19D3">
        <w:t xml:space="preserve">engaging in life sustaining activities on public property UNLESS the </w:t>
      </w:r>
      <w:r w:rsidR="00535EB9">
        <w:t>city or town can show shelter space was available</w:t>
      </w:r>
    </w:p>
    <w:p w14:paraId="4F768AE5" w14:textId="740003ED" w:rsidR="00122330" w:rsidRDefault="00122330" w:rsidP="00C129D6">
      <w:pPr>
        <w:pStyle w:val="ListParagraph"/>
        <w:numPr>
          <w:ilvl w:val="0"/>
          <w:numId w:val="5"/>
        </w:numPr>
        <w:ind w:left="792"/>
      </w:pPr>
      <w:r>
        <w:t>Any action taken in violation of the above is invalid.</w:t>
      </w:r>
    </w:p>
    <w:p w14:paraId="7E50DB58" w14:textId="2411307C" w:rsidR="00122330" w:rsidRDefault="00122330" w:rsidP="00C129D6">
      <w:pPr>
        <w:pStyle w:val="ListParagraph"/>
        <w:numPr>
          <w:ilvl w:val="0"/>
          <w:numId w:val="5"/>
        </w:numPr>
        <w:ind w:left="792"/>
      </w:pPr>
      <w:r>
        <w:t>If someone is charged anyways, p</w:t>
      </w:r>
      <w:r w:rsidR="00535EB9">
        <w:t xml:space="preserve">eople </w:t>
      </w:r>
      <w:r>
        <w:t xml:space="preserve">are allowed to </w:t>
      </w:r>
      <w:r w:rsidR="00535EB9">
        <w:t>use this as their defense – that they were performing life sustaining activities AND that no shelter was available.</w:t>
      </w:r>
    </w:p>
    <w:p w14:paraId="65812D07" w14:textId="71849995" w:rsidR="00535EB9" w:rsidRPr="009551DC" w:rsidRDefault="00535EB9" w:rsidP="00C129D6">
      <w:pPr>
        <w:pStyle w:val="ListParagraph"/>
        <w:numPr>
          <w:ilvl w:val="0"/>
          <w:numId w:val="5"/>
        </w:numPr>
        <w:ind w:left="792"/>
      </w:pPr>
      <w:r>
        <w:t xml:space="preserve"> Courts shall then </w:t>
      </w:r>
      <w:r w:rsidR="00122330">
        <w:t>dismiss all charges</w:t>
      </w:r>
    </w:p>
    <w:p w14:paraId="0686B647" w14:textId="2138BC88" w:rsidR="00EA0CE7" w:rsidRDefault="00170B03" w:rsidP="00C52117">
      <w:pPr>
        <w:rPr>
          <w:b/>
          <w:bCs/>
        </w:rPr>
      </w:pPr>
      <w:r w:rsidRPr="00170B03">
        <w:rPr>
          <w:b/>
          <w:bCs/>
        </w:rPr>
        <w:t>Note</w:t>
      </w:r>
      <w:r>
        <w:rPr>
          <w:b/>
          <w:bCs/>
        </w:rPr>
        <w:t>s</w:t>
      </w:r>
      <w:r w:rsidRPr="00170B03">
        <w:rPr>
          <w:b/>
          <w:bCs/>
        </w:rPr>
        <w:t xml:space="preserve">: </w:t>
      </w:r>
    </w:p>
    <w:p w14:paraId="158984CE" w14:textId="00A74F63" w:rsidR="007223A9" w:rsidRPr="00EB66D7" w:rsidRDefault="007223A9" w:rsidP="007223A9">
      <w:pPr>
        <w:pStyle w:val="ListParagraph"/>
        <w:numPr>
          <w:ilvl w:val="0"/>
          <w:numId w:val="6"/>
        </w:numPr>
        <w:rPr>
          <w:b/>
          <w:bCs/>
        </w:rPr>
      </w:pPr>
      <w:r>
        <w:t>Stated specifically that nothing in this bill is acknowledging a right to shelter.</w:t>
      </w:r>
    </w:p>
    <w:p w14:paraId="1D91FEE2" w14:textId="138ABE6F" w:rsidR="00EB66D7" w:rsidRPr="007223A9" w:rsidRDefault="00EB66D7" w:rsidP="007223A9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Defines </w:t>
      </w:r>
      <w:r w:rsidR="00E54399">
        <w:t xml:space="preserve">“adequate shelter” which includes things like available in the </w:t>
      </w:r>
      <w:r w:rsidR="00B82B0E">
        <w:t>city</w:t>
      </w:r>
      <w:r w:rsidR="00EF54D3">
        <w:t xml:space="preserve">, </w:t>
      </w:r>
      <w:r w:rsidR="00B82B0E">
        <w:t xml:space="preserve">town, </w:t>
      </w:r>
      <w:r w:rsidR="00EF54D3">
        <w:t>or county</w:t>
      </w:r>
      <w:r w:rsidR="00D17E1A">
        <w:t xml:space="preserve">, </w:t>
      </w:r>
      <w:r w:rsidR="00B82B0E">
        <w:t xml:space="preserve">doesn’t cost, </w:t>
      </w:r>
      <w:r w:rsidR="00DA1361">
        <w:t>only requires</w:t>
      </w:r>
      <w:r w:rsidR="0064480C">
        <w:t xml:space="preserve"> one application, and so on.</w:t>
      </w:r>
    </w:p>
    <w:p w14:paraId="4D4F53F1" w14:textId="53CAF9C3" w:rsidR="00E91A00" w:rsidRDefault="00E91A00" w:rsidP="00E91A00">
      <w:r w:rsidRPr="00E91A00">
        <w:rPr>
          <w:b/>
          <w:bCs/>
        </w:rPr>
        <w:t>Pros (Supporters’ Perspective)</w:t>
      </w:r>
      <w:r w:rsidR="00BF53B0">
        <w:rPr>
          <w:b/>
          <w:bCs/>
        </w:rPr>
        <w:t xml:space="preserve">: </w:t>
      </w:r>
      <w:r w:rsidR="00BF53B0">
        <w:t>T</w:t>
      </w:r>
      <w:r w:rsidR="00BF53B0" w:rsidRPr="00E91A00">
        <w:t xml:space="preserve">his approach affirms that poverty should not be treated as a crime and </w:t>
      </w:r>
      <w:proofErr w:type="gramStart"/>
      <w:r w:rsidR="00BF53B0" w:rsidRPr="00E91A00">
        <w:t>aligns with</w:t>
      </w:r>
      <w:proofErr w:type="gramEnd"/>
      <w:r w:rsidR="00BF53B0" w:rsidRPr="00E91A00">
        <w:t xml:space="preserve"> constitutional and human rights principles</w:t>
      </w:r>
      <w:r w:rsidR="00BF53B0">
        <w:rPr>
          <w:b/>
          <w:bCs/>
        </w:rPr>
        <w:t xml:space="preserve">; </w:t>
      </w:r>
      <w:r w:rsidR="00BF53B0" w:rsidRPr="00A2113D">
        <w:t>statewide consistency</w:t>
      </w:r>
      <w:r w:rsidR="00A2113D" w:rsidRPr="00A2113D">
        <w:t xml:space="preserve"> instead of local patchwork</w:t>
      </w:r>
      <w:r w:rsidR="00BF53B0" w:rsidRPr="00A2113D">
        <w:t xml:space="preserve">; </w:t>
      </w:r>
      <w:r w:rsidR="00A2113D" w:rsidRPr="00A2113D">
        <w:t>redirects resources toward solutions proven to reduce homelessness</w:t>
      </w:r>
      <w:r w:rsidR="00A2113D">
        <w:t>; reduces harmful displacement through sweeps, fosters stability for outreach efforts</w:t>
      </w:r>
    </w:p>
    <w:p w14:paraId="207D7554" w14:textId="5C418A25" w:rsidR="00E91A00" w:rsidRDefault="00E91A00" w:rsidP="00BC590E">
      <w:r w:rsidRPr="00E91A00">
        <w:rPr>
          <w:b/>
          <w:bCs/>
        </w:rPr>
        <w:t>Cons (Critics’ Perspective)</w:t>
      </w:r>
      <w:r w:rsidR="00F41F85">
        <w:rPr>
          <w:b/>
          <w:bCs/>
        </w:rPr>
        <w:t xml:space="preserve">: </w:t>
      </w:r>
      <w:r w:rsidR="001763D1">
        <w:rPr>
          <w:b/>
          <w:bCs/>
        </w:rPr>
        <w:t>E</w:t>
      </w:r>
      <w:r w:rsidR="00F41F85" w:rsidRPr="001763D1">
        <w:t xml:space="preserve">rodes local control, ignores regional differences; </w:t>
      </w:r>
      <w:r w:rsidR="00391F31" w:rsidRPr="001763D1">
        <w:t>definition of adequate shelter is too demanding</w:t>
      </w:r>
      <w:r w:rsidR="001763D1" w:rsidRPr="001763D1">
        <w:t>,</w:t>
      </w:r>
      <w:r w:rsidR="001763D1">
        <w:rPr>
          <w:b/>
          <w:bCs/>
        </w:rPr>
        <w:t xml:space="preserve"> </w:t>
      </w:r>
      <w:r w:rsidR="001763D1" w:rsidRPr="00E91A00">
        <w:t>requiring acceptance of pets, partners, personal belongings, and no behavioral health requirements</w:t>
      </w:r>
      <w:r w:rsidR="001763D1">
        <w:t>; encampments could proliferate</w:t>
      </w:r>
      <w:r w:rsidR="00BC590E">
        <w:t xml:space="preserve">; potentially </w:t>
      </w:r>
      <w:proofErr w:type="gramStart"/>
      <w:r w:rsidR="00BC590E">
        <w:t>diverts</w:t>
      </w:r>
      <w:proofErr w:type="gramEnd"/>
      <w:r w:rsidR="00BC590E">
        <w:t xml:space="preserve"> housing resources into lawsuits. </w:t>
      </w:r>
    </w:p>
    <w:p w14:paraId="6CE2A7F2" w14:textId="719B9FDA" w:rsidR="00E91A00" w:rsidRPr="008E3D45" w:rsidRDefault="00537855" w:rsidP="00397435">
      <w:r>
        <w:t xml:space="preserve">Based in part on a summary by Microsoft Copilot. </w:t>
      </w:r>
    </w:p>
    <w:sectPr w:rsidR="00E91A00" w:rsidRPr="008E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410"/>
    <w:multiLevelType w:val="hybridMultilevel"/>
    <w:tmpl w:val="08C8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0F79"/>
    <w:multiLevelType w:val="hybridMultilevel"/>
    <w:tmpl w:val="9B06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5BB4"/>
    <w:multiLevelType w:val="hybridMultilevel"/>
    <w:tmpl w:val="93C2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365B"/>
    <w:multiLevelType w:val="hybridMultilevel"/>
    <w:tmpl w:val="184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57118"/>
    <w:multiLevelType w:val="multilevel"/>
    <w:tmpl w:val="0B7C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E709F"/>
    <w:multiLevelType w:val="multilevel"/>
    <w:tmpl w:val="AFB4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3576D"/>
    <w:multiLevelType w:val="hybridMultilevel"/>
    <w:tmpl w:val="6E7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120A7"/>
    <w:multiLevelType w:val="hybridMultilevel"/>
    <w:tmpl w:val="D1B25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121811">
    <w:abstractNumId w:val="3"/>
  </w:num>
  <w:num w:numId="2" w16cid:durableId="1187713232">
    <w:abstractNumId w:val="1"/>
  </w:num>
  <w:num w:numId="3" w16cid:durableId="1638604224">
    <w:abstractNumId w:val="6"/>
  </w:num>
  <w:num w:numId="4" w16cid:durableId="407919059">
    <w:abstractNumId w:val="2"/>
  </w:num>
  <w:num w:numId="5" w16cid:durableId="398410115">
    <w:abstractNumId w:val="7"/>
  </w:num>
  <w:num w:numId="6" w16cid:durableId="373240612">
    <w:abstractNumId w:val="0"/>
  </w:num>
  <w:num w:numId="7" w16cid:durableId="1210190694">
    <w:abstractNumId w:val="4"/>
  </w:num>
  <w:num w:numId="8" w16cid:durableId="1819301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17"/>
    <w:rsid w:val="000168F9"/>
    <w:rsid w:val="00090EF1"/>
    <w:rsid w:val="000C74F6"/>
    <w:rsid w:val="00122330"/>
    <w:rsid w:val="00166AEC"/>
    <w:rsid w:val="00170B03"/>
    <w:rsid w:val="001763D1"/>
    <w:rsid w:val="00182495"/>
    <w:rsid w:val="00253027"/>
    <w:rsid w:val="00282B1E"/>
    <w:rsid w:val="00283C4F"/>
    <w:rsid w:val="00391F31"/>
    <w:rsid w:val="00397435"/>
    <w:rsid w:val="003B0698"/>
    <w:rsid w:val="004A1973"/>
    <w:rsid w:val="004D19D3"/>
    <w:rsid w:val="004F36BC"/>
    <w:rsid w:val="00535EB9"/>
    <w:rsid w:val="005372C6"/>
    <w:rsid w:val="00537855"/>
    <w:rsid w:val="00570988"/>
    <w:rsid w:val="005E0404"/>
    <w:rsid w:val="0064480C"/>
    <w:rsid w:val="006D2A64"/>
    <w:rsid w:val="007223A9"/>
    <w:rsid w:val="00747F59"/>
    <w:rsid w:val="007D1EDF"/>
    <w:rsid w:val="007D22F7"/>
    <w:rsid w:val="00842ABB"/>
    <w:rsid w:val="008E3D45"/>
    <w:rsid w:val="009551DC"/>
    <w:rsid w:val="00956F1E"/>
    <w:rsid w:val="0097070B"/>
    <w:rsid w:val="00A2113D"/>
    <w:rsid w:val="00B82B0E"/>
    <w:rsid w:val="00BC17DC"/>
    <w:rsid w:val="00BC590E"/>
    <w:rsid w:val="00BF53B0"/>
    <w:rsid w:val="00C01D9A"/>
    <w:rsid w:val="00C129D6"/>
    <w:rsid w:val="00C361CD"/>
    <w:rsid w:val="00C52117"/>
    <w:rsid w:val="00D17E1A"/>
    <w:rsid w:val="00D76929"/>
    <w:rsid w:val="00DA1361"/>
    <w:rsid w:val="00E24FC8"/>
    <w:rsid w:val="00E25DD3"/>
    <w:rsid w:val="00E351A4"/>
    <w:rsid w:val="00E54399"/>
    <w:rsid w:val="00E91A00"/>
    <w:rsid w:val="00EA0CE7"/>
    <w:rsid w:val="00EA2BA5"/>
    <w:rsid w:val="00EB66D7"/>
    <w:rsid w:val="00EC3BF8"/>
    <w:rsid w:val="00EF54D3"/>
    <w:rsid w:val="00F41F85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F62372"/>
  <w15:chartTrackingRefBased/>
  <w15:docId w15:val="{C96660BD-EF86-4FE9-8697-8086F38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leg.wa.gov/billsummary/?BillNumber=2489&amp;Year=2025&amp;Initiativ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40</cp:revision>
  <dcterms:created xsi:type="dcterms:W3CDTF">2026-01-19T09:34:00Z</dcterms:created>
  <dcterms:modified xsi:type="dcterms:W3CDTF">2026-01-24T17:12:00Z</dcterms:modified>
</cp:coreProperties>
</file>