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7BAF" w14:textId="77777777" w:rsidR="001D5547" w:rsidRDefault="001D5547" w:rsidP="001D5547">
      <w:pPr>
        <w:rPr>
          <w:b/>
          <w:bCs/>
        </w:rPr>
      </w:pPr>
      <w:r w:rsidRPr="001D5547">
        <w:rPr>
          <w:b/>
          <w:bCs/>
        </w:rPr>
        <w:t>HB 1982: Vacating convictions of treaty rights</w:t>
      </w:r>
    </w:p>
    <w:p w14:paraId="639E1BBC" w14:textId="4126B778" w:rsidR="001D5547" w:rsidRPr="001D5547" w:rsidRDefault="001D5547" w:rsidP="001D5547">
      <w:pPr>
        <w:rPr>
          <w:b/>
          <w:bCs/>
        </w:rPr>
      </w:pPr>
      <w:r w:rsidRPr="001D5547">
        <w:rPr>
          <w:b/>
          <w:bCs/>
        </w:rPr>
        <w:t>Sponsors: </w:t>
      </w:r>
      <w:hyperlink r:id="rId4" w:history="1">
        <w:r w:rsidRPr="001D5547">
          <w:rPr>
            <w:rStyle w:val="Hyperlink"/>
            <w:b/>
            <w:bCs/>
          </w:rPr>
          <w:t>Lekanoff</w:t>
        </w:r>
      </w:hyperlink>
      <w:r w:rsidRPr="001D5547">
        <w:rPr>
          <w:b/>
          <w:bCs/>
        </w:rPr>
        <w:t>, </w:t>
      </w:r>
      <w:hyperlink r:id="rId5" w:history="1">
        <w:r w:rsidRPr="001D5547">
          <w:rPr>
            <w:rStyle w:val="Hyperlink"/>
            <w:b/>
            <w:bCs/>
          </w:rPr>
          <w:t>Parshley</w:t>
        </w:r>
      </w:hyperlink>
      <w:r w:rsidRPr="001D5547">
        <w:rPr>
          <w:b/>
          <w:bCs/>
        </w:rPr>
        <w:t>, </w:t>
      </w:r>
      <w:hyperlink r:id="rId6" w:history="1">
        <w:r w:rsidRPr="001D5547">
          <w:rPr>
            <w:rStyle w:val="Hyperlink"/>
            <w:b/>
            <w:bCs/>
          </w:rPr>
          <w:t>Pollet</w:t>
        </w:r>
      </w:hyperlink>
    </w:p>
    <w:p w14:paraId="45C99ADF" w14:textId="7ADB3490" w:rsidR="001D5547" w:rsidRPr="001D5547" w:rsidRDefault="001D5547" w:rsidP="001D5547">
      <w:r w:rsidRPr="001D5547">
        <w:rPr>
          <w:b/>
          <w:bCs/>
        </w:rPr>
        <w:t>Currently:</w:t>
      </w:r>
      <w:r w:rsidRPr="001D5547">
        <w:t xml:space="preserve"> </w:t>
      </w:r>
      <w:r>
        <w:t xml:space="preserve">Was not brought to a floor vote in the House. </w:t>
      </w:r>
    </w:p>
    <w:p w14:paraId="1DE40902" w14:textId="18ACD1D4" w:rsidR="001D5547" w:rsidRPr="001D5547" w:rsidRDefault="001D5547" w:rsidP="001D5547">
      <w:r w:rsidRPr="001D5547">
        <w:t>Expands the circumstances where a person may apply to vacate certain convictions based on the person's exercise of treaty Indian rights,</w:t>
      </w:r>
      <w:r>
        <w:t xml:space="preserve"> </w:t>
      </w:r>
      <w:r w:rsidRPr="001D5547">
        <w:t>including those based on the exercise of treaty Indian hunting, gathering, or pasturing rights. Eliminating limitations based on the date of the underlying conviction</w:t>
      </w:r>
      <w:r w:rsidR="0075743C">
        <w:t xml:space="preserve"> </w:t>
      </w:r>
      <w:r w:rsidRPr="001D5547">
        <w:t>and including convictions based on violations of public ordinances.</w:t>
      </w:r>
    </w:p>
    <w:p w14:paraId="66B72AF9" w14:textId="77777777" w:rsidR="001D5547" w:rsidRPr="001D5547" w:rsidRDefault="001D5547" w:rsidP="001D5547">
      <w:r w:rsidRPr="001D5547">
        <w:rPr>
          <w:b/>
          <w:bCs/>
        </w:rPr>
        <w:t>History:</w:t>
      </w:r>
    </w:p>
    <w:p w14:paraId="293379AC" w14:textId="77777777" w:rsidR="001D5547" w:rsidRPr="001D5547" w:rsidRDefault="001D5547" w:rsidP="001D5547">
      <w:r w:rsidRPr="001D5547">
        <w:t xml:space="preserve">In the 1960’s and 70s dozens of tribes worked together to bring light to the injustice of WA state not honoring treaty rights. This time of conflict was known as the “fish wars”. While tribal member fishing was legal according to the treaties they had signed with the U.S., it was illegal according to Washington State law. Washington State criminalized off-reservation fishing and officials arrested dozens of tribal fishers. This included children and young people who joined in the resistance movement, they were tear gassed, beaten with batons and imprisoned for fishing Puyallup River. A U.S. Attorney for western Washington, Pitkin took the first steps to file U.S. v. Washington on behalf of the tribes, which led to Judge Boldt’s 1974 ruling. The U.S. Supreme Court upheld the Boldt decision in 1979. These 60 tribal members still have convictions on their </w:t>
      </w:r>
      <w:proofErr w:type="gramStart"/>
      <w:r w:rsidRPr="001D5547">
        <w:t>records</w:t>
      </w:r>
      <w:proofErr w:type="gramEnd"/>
      <w:r w:rsidRPr="001D5547">
        <w:t xml:space="preserve"> and this bill aims to vacate these convictions.</w:t>
      </w:r>
    </w:p>
    <w:p w14:paraId="5B610D69" w14:textId="77777777" w:rsidR="001D5547" w:rsidRPr="001D5547" w:rsidRDefault="001D5547" w:rsidP="001D5547">
      <w:r w:rsidRPr="001D5547">
        <w:rPr>
          <w:b/>
          <w:bCs/>
        </w:rPr>
        <w:t>Staff Summary of Public Testimony:</w:t>
      </w:r>
    </w:p>
    <w:p w14:paraId="4F6A1E15" w14:textId="77777777" w:rsidR="001D5547" w:rsidRPr="001D5547" w:rsidRDefault="001D5547" w:rsidP="001D5547">
      <w:r w:rsidRPr="001D5547">
        <w:rPr>
          <w:b/>
          <w:bCs/>
        </w:rPr>
        <w:t>Pros: </w:t>
      </w:r>
    </w:p>
    <w:p w14:paraId="3510F893" w14:textId="77777777" w:rsidR="001D5547" w:rsidRPr="001D5547" w:rsidRDefault="001D5547" w:rsidP="001D5547">
      <w:r w:rsidRPr="001D5547">
        <w:t>Treaty rights are foundational to Washington’s history and statehood, and the promises made must be honored. This bill moves beyond symbolic land acknowledgments to address past injustices by allowing people to vacate convictions that stemmed from the lawful exercise of their treaty rights.</w:t>
      </w:r>
    </w:p>
    <w:p w14:paraId="5E2DCA36" w14:textId="77777777" w:rsidR="001D5547" w:rsidRPr="001D5547" w:rsidRDefault="001D5547" w:rsidP="001D5547">
      <w:r w:rsidRPr="001D5547">
        <w:rPr>
          <w:b/>
          <w:bCs/>
        </w:rPr>
        <w:t xml:space="preserve">Cons: </w:t>
      </w:r>
      <w:r w:rsidRPr="001D5547">
        <w:t>None</w:t>
      </w:r>
    </w:p>
    <w:p w14:paraId="04A974C4" w14:textId="77777777" w:rsidR="001D5547" w:rsidRPr="001D5547" w:rsidRDefault="001D5547" w:rsidP="001D5547">
      <w:r w:rsidRPr="001D5547">
        <w:t>No fiscal note</w:t>
      </w:r>
    </w:p>
    <w:p w14:paraId="26993F0B" w14:textId="77777777" w:rsidR="00C361CD" w:rsidRDefault="00C361CD"/>
    <w:sectPr w:rsidR="00C36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47"/>
    <w:rsid w:val="001D5547"/>
    <w:rsid w:val="0075743C"/>
    <w:rsid w:val="007D22F7"/>
    <w:rsid w:val="00904808"/>
    <w:rsid w:val="00C3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346F"/>
  <w15:chartTrackingRefBased/>
  <w15:docId w15:val="{9BF7C976-11E2-41C9-87B2-E37EF6D1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547"/>
    <w:rPr>
      <w:rFonts w:eastAsiaTheme="majorEastAsia" w:cstheme="majorBidi"/>
      <w:color w:val="272727" w:themeColor="text1" w:themeTint="D8"/>
    </w:rPr>
  </w:style>
  <w:style w:type="paragraph" w:styleId="Title">
    <w:name w:val="Title"/>
    <w:basedOn w:val="Normal"/>
    <w:next w:val="Normal"/>
    <w:link w:val="TitleChar"/>
    <w:uiPriority w:val="10"/>
    <w:qFormat/>
    <w:rsid w:val="001D5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547"/>
    <w:pPr>
      <w:spacing w:before="160"/>
      <w:jc w:val="center"/>
    </w:pPr>
    <w:rPr>
      <w:i/>
      <w:iCs/>
      <w:color w:val="404040" w:themeColor="text1" w:themeTint="BF"/>
    </w:rPr>
  </w:style>
  <w:style w:type="character" w:customStyle="1" w:styleId="QuoteChar">
    <w:name w:val="Quote Char"/>
    <w:basedOn w:val="DefaultParagraphFont"/>
    <w:link w:val="Quote"/>
    <w:uiPriority w:val="29"/>
    <w:rsid w:val="001D5547"/>
    <w:rPr>
      <w:i/>
      <w:iCs/>
      <w:color w:val="404040" w:themeColor="text1" w:themeTint="BF"/>
    </w:rPr>
  </w:style>
  <w:style w:type="paragraph" w:styleId="ListParagraph">
    <w:name w:val="List Paragraph"/>
    <w:basedOn w:val="Normal"/>
    <w:uiPriority w:val="34"/>
    <w:qFormat/>
    <w:rsid w:val="001D5547"/>
    <w:pPr>
      <w:ind w:left="720"/>
      <w:contextualSpacing/>
    </w:pPr>
  </w:style>
  <w:style w:type="character" w:styleId="IntenseEmphasis">
    <w:name w:val="Intense Emphasis"/>
    <w:basedOn w:val="DefaultParagraphFont"/>
    <w:uiPriority w:val="21"/>
    <w:qFormat/>
    <w:rsid w:val="001D5547"/>
    <w:rPr>
      <w:i/>
      <w:iCs/>
      <w:color w:val="0F4761" w:themeColor="accent1" w:themeShade="BF"/>
    </w:rPr>
  </w:style>
  <w:style w:type="paragraph" w:styleId="IntenseQuote">
    <w:name w:val="Intense Quote"/>
    <w:basedOn w:val="Normal"/>
    <w:next w:val="Normal"/>
    <w:link w:val="IntenseQuoteChar"/>
    <w:uiPriority w:val="30"/>
    <w:qFormat/>
    <w:rsid w:val="001D5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547"/>
    <w:rPr>
      <w:i/>
      <w:iCs/>
      <w:color w:val="0F4761" w:themeColor="accent1" w:themeShade="BF"/>
    </w:rPr>
  </w:style>
  <w:style w:type="character" w:styleId="IntenseReference">
    <w:name w:val="Intense Reference"/>
    <w:basedOn w:val="DefaultParagraphFont"/>
    <w:uiPriority w:val="32"/>
    <w:qFormat/>
    <w:rsid w:val="001D5547"/>
    <w:rPr>
      <w:b/>
      <w:bCs/>
      <w:smallCaps/>
      <w:color w:val="0F4761" w:themeColor="accent1" w:themeShade="BF"/>
      <w:spacing w:val="5"/>
    </w:rPr>
  </w:style>
  <w:style w:type="character" w:styleId="Hyperlink">
    <w:name w:val="Hyperlink"/>
    <w:basedOn w:val="DefaultParagraphFont"/>
    <w:uiPriority w:val="99"/>
    <w:unhideWhenUsed/>
    <w:rsid w:val="001D5547"/>
    <w:rPr>
      <w:color w:val="467886" w:themeColor="hyperlink"/>
      <w:u w:val="single"/>
    </w:rPr>
  </w:style>
  <w:style w:type="character" w:styleId="UnresolvedMention">
    <w:name w:val="Unresolved Mention"/>
    <w:basedOn w:val="DefaultParagraphFont"/>
    <w:uiPriority w:val="99"/>
    <w:semiHidden/>
    <w:unhideWhenUsed/>
    <w:rsid w:val="001D5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wa.gov/legislators/member/16596" TargetMode="External"/><Relationship Id="rId5" Type="http://schemas.openxmlformats.org/officeDocument/2006/relationships/hyperlink" Target="https://leg.wa.gov/legislators/member/35415" TargetMode="External"/><Relationship Id="rId4" Type="http://schemas.openxmlformats.org/officeDocument/2006/relationships/hyperlink" Target="https://leg.wa.gov/legislators/member/29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Cozzens</dc:creator>
  <cp:keywords/>
  <dc:description/>
  <cp:lastModifiedBy>Susan Cozzens</cp:lastModifiedBy>
  <cp:revision>2</cp:revision>
  <dcterms:created xsi:type="dcterms:W3CDTF">2026-02-24T18:42:00Z</dcterms:created>
  <dcterms:modified xsi:type="dcterms:W3CDTF">2026-02-24T18:45:00Z</dcterms:modified>
</cp:coreProperties>
</file>